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A21F1" w14:textId="7A31508D" w:rsidR="00AE42EB" w:rsidRDefault="008E656D" w:rsidP="00A67B67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A67B67">
        <w:rPr>
          <w:rFonts w:ascii="Arial" w:hAnsi="Arial" w:cs="Arial"/>
          <w:b/>
          <w:bCs/>
          <w:sz w:val="24"/>
          <w:szCs w:val="24"/>
        </w:rPr>
        <w:t>Legal Services</w:t>
      </w:r>
      <w:r w:rsidR="00A67B67" w:rsidRPr="00A67B67">
        <w:rPr>
          <w:rFonts w:ascii="Arial" w:hAnsi="Arial" w:cs="Arial"/>
          <w:b/>
          <w:bCs/>
          <w:sz w:val="24"/>
          <w:szCs w:val="24"/>
        </w:rPr>
        <w:t xml:space="preserve"> </w:t>
      </w:r>
      <w:r w:rsidR="00A67B67">
        <w:rPr>
          <w:rFonts w:ascii="Arial" w:hAnsi="Arial" w:cs="Arial"/>
          <w:b/>
          <w:bCs/>
          <w:sz w:val="24"/>
          <w:szCs w:val="24"/>
        </w:rPr>
        <w:t>–</w:t>
      </w:r>
      <w:r w:rsidR="00A67B67" w:rsidRPr="00A67B67">
        <w:rPr>
          <w:rFonts w:ascii="Arial" w:hAnsi="Arial" w:cs="Arial"/>
          <w:b/>
          <w:bCs/>
          <w:sz w:val="24"/>
          <w:szCs w:val="24"/>
        </w:rPr>
        <w:t xml:space="preserve"> </w:t>
      </w:r>
      <w:r w:rsidR="00583026" w:rsidRPr="00A67B67">
        <w:rPr>
          <w:rFonts w:ascii="Arial" w:hAnsi="Arial" w:cs="Arial"/>
          <w:b/>
          <w:bCs/>
          <w:sz w:val="24"/>
          <w:szCs w:val="24"/>
        </w:rPr>
        <w:t>Resources</w:t>
      </w:r>
    </w:p>
    <w:p w14:paraId="38CBF0AF" w14:textId="77777777" w:rsidR="00A67B67" w:rsidRPr="00A67B67" w:rsidRDefault="00A67B67" w:rsidP="00A67B67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87A840E" w14:textId="17BEC19C" w:rsidR="008E656D" w:rsidRPr="007F0158" w:rsidRDefault="007F0158" w:rsidP="007F0158">
      <w:pPr>
        <w:pStyle w:val="ListParagraph"/>
        <w:spacing w:after="0"/>
        <w:ind w:left="0"/>
        <w:rPr>
          <w:rFonts w:ascii="Arial" w:hAnsi="Arial" w:cs="Arial"/>
          <w:b/>
          <w:bCs/>
          <w:sz w:val="24"/>
          <w:szCs w:val="24"/>
        </w:rPr>
      </w:pPr>
      <w:bookmarkStart w:id="0" w:name="_Hlk153118362"/>
      <w:r>
        <w:rPr>
          <w:rFonts w:ascii="Arial" w:hAnsi="Arial" w:cs="Arial"/>
          <w:b/>
          <w:bCs/>
          <w:sz w:val="24"/>
          <w:szCs w:val="24"/>
        </w:rPr>
        <w:t xml:space="preserve">1. </w:t>
      </w:r>
      <w:r w:rsidR="008E656D" w:rsidRPr="007F0158">
        <w:rPr>
          <w:rFonts w:ascii="Arial" w:hAnsi="Arial" w:cs="Arial"/>
          <w:b/>
          <w:bCs/>
          <w:sz w:val="24"/>
          <w:szCs w:val="24"/>
        </w:rPr>
        <w:t>Law Society of Scotland</w:t>
      </w:r>
      <w:r w:rsidRPr="007F0158">
        <w:rPr>
          <w:rFonts w:ascii="Arial" w:hAnsi="Arial" w:cs="Arial"/>
          <w:b/>
          <w:bCs/>
          <w:sz w:val="24"/>
          <w:szCs w:val="24"/>
        </w:rPr>
        <w:t xml:space="preserve"> </w:t>
      </w:r>
      <w:r w:rsidR="00F65B17" w:rsidRPr="007F0158">
        <w:rPr>
          <w:rFonts w:ascii="Arial" w:hAnsi="Arial" w:cs="Arial"/>
          <w:b/>
          <w:bCs/>
          <w:sz w:val="24"/>
          <w:szCs w:val="24"/>
        </w:rPr>
        <w:t>Equality Standards</w:t>
      </w:r>
    </w:p>
    <w:bookmarkEnd w:id="0"/>
    <w:p w14:paraId="6F2462C2" w14:textId="6EAE9EDA" w:rsidR="007F0158" w:rsidRPr="007F0158" w:rsidRDefault="007F0158" w:rsidP="007F015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7F0158">
        <w:rPr>
          <w:rFonts w:ascii="Arial" w:hAnsi="Arial" w:cs="Arial"/>
          <w:sz w:val="24"/>
          <w:szCs w:val="24"/>
        </w:rPr>
        <w:t xml:space="preserve"> </w:t>
      </w:r>
      <w:r w:rsidRPr="007F0158">
        <w:t>set</w:t>
      </w:r>
      <w:r w:rsidRPr="007F0158">
        <w:rPr>
          <w:rFonts w:ascii="Arial" w:hAnsi="Arial" w:cs="Arial"/>
          <w:sz w:val="24"/>
          <w:szCs w:val="24"/>
        </w:rPr>
        <w:t xml:space="preserve"> of 10 equality standards for the profession</w:t>
      </w:r>
    </w:p>
    <w:p w14:paraId="61F639A5" w14:textId="49E3C6D1" w:rsidR="00F65B17" w:rsidRDefault="008F480D" w:rsidP="00A67B67">
      <w:pPr>
        <w:spacing w:after="0"/>
        <w:rPr>
          <w:rFonts w:ascii="Arial" w:hAnsi="Arial" w:cs="Arial"/>
          <w:color w:val="262626"/>
          <w:sz w:val="24"/>
          <w:szCs w:val="24"/>
        </w:rPr>
      </w:pPr>
      <w:hyperlink r:id="rId8" w:history="1">
        <w:r w:rsidR="007F0158" w:rsidRPr="00B82332">
          <w:rPr>
            <w:rStyle w:val="Hyperlink"/>
            <w:rFonts w:ascii="Arial" w:hAnsi="Arial" w:cs="Arial"/>
            <w:sz w:val="24"/>
            <w:szCs w:val="24"/>
          </w:rPr>
          <w:t>https://www.lawscot.org.uk/research-and-policy/equality-and-diversity/guides/equality-standards/</w:t>
        </w:r>
      </w:hyperlink>
    </w:p>
    <w:p w14:paraId="1C130297" w14:textId="77777777" w:rsidR="00AE42EB" w:rsidRPr="00A67B67" w:rsidRDefault="00AE42EB" w:rsidP="00A67B67">
      <w:pPr>
        <w:spacing w:after="0"/>
        <w:rPr>
          <w:rFonts w:ascii="Arial" w:hAnsi="Arial" w:cs="Arial"/>
          <w:sz w:val="24"/>
          <w:szCs w:val="24"/>
        </w:rPr>
      </w:pPr>
    </w:p>
    <w:p w14:paraId="5C9325A0" w14:textId="56E1E0E9" w:rsidR="00F65B17" w:rsidRPr="00A67B67" w:rsidRDefault="00A67B67" w:rsidP="00A67B67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2</w:t>
      </w:r>
      <w:r w:rsidR="007F0158">
        <w:rPr>
          <w:rFonts w:ascii="Arial" w:hAnsi="Arial" w:cs="Arial"/>
          <w:b/>
          <w:bCs/>
          <w:sz w:val="24"/>
          <w:szCs w:val="24"/>
        </w:rPr>
        <w:t xml:space="preserve">. </w:t>
      </w:r>
      <w:r w:rsidR="007F0158" w:rsidRPr="007F0158">
        <w:rPr>
          <w:rFonts w:ascii="Arial" w:hAnsi="Arial" w:cs="Arial"/>
          <w:b/>
          <w:bCs/>
          <w:sz w:val="24"/>
          <w:szCs w:val="24"/>
        </w:rPr>
        <w:t xml:space="preserve">Law Society of Scotland </w:t>
      </w:r>
      <w:r w:rsidR="00F65B17" w:rsidRPr="00A67B67">
        <w:rPr>
          <w:rFonts w:ascii="Arial" w:hAnsi="Arial" w:cs="Arial"/>
          <w:b/>
          <w:bCs/>
          <w:sz w:val="24"/>
          <w:szCs w:val="24"/>
        </w:rPr>
        <w:t>Guides on equality and diversity</w:t>
      </w:r>
    </w:p>
    <w:p w14:paraId="3A37F732" w14:textId="7483E95A" w:rsidR="00D502BB" w:rsidRPr="00A67B67" w:rsidRDefault="00A67B67" w:rsidP="00A67B6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E11D21" w:rsidRPr="00A67B67">
        <w:rPr>
          <w:rFonts w:ascii="Arial" w:hAnsi="Arial" w:cs="Arial"/>
          <w:sz w:val="24"/>
          <w:szCs w:val="24"/>
        </w:rPr>
        <w:t xml:space="preserve"> range of guides which aim to support organisations, large and small, in improving their performance around equality and diversity</w:t>
      </w:r>
      <w:r>
        <w:rPr>
          <w:rFonts w:ascii="Arial" w:hAnsi="Arial" w:cs="Arial"/>
          <w:sz w:val="24"/>
          <w:szCs w:val="24"/>
        </w:rPr>
        <w:t>:</w:t>
      </w:r>
    </w:p>
    <w:p w14:paraId="0785C1CA" w14:textId="77777777" w:rsidR="007F0158" w:rsidRDefault="008F480D" w:rsidP="007F0158">
      <w:pPr>
        <w:spacing w:after="0"/>
        <w:rPr>
          <w:rFonts w:ascii="Arial" w:hAnsi="Arial" w:cs="Arial"/>
          <w:sz w:val="24"/>
          <w:szCs w:val="24"/>
        </w:rPr>
      </w:pPr>
      <w:hyperlink r:id="rId9" w:history="1">
        <w:r w:rsidR="00AE733E" w:rsidRPr="00A67B67">
          <w:rPr>
            <w:rStyle w:val="Hyperlink"/>
            <w:rFonts w:ascii="Arial" w:hAnsi="Arial" w:cs="Arial"/>
            <w:sz w:val="24"/>
            <w:szCs w:val="24"/>
          </w:rPr>
          <w:t>https://www.lawscot.org.uk/research-and-policy/equality-and-diversity/guides/</w:t>
        </w:r>
      </w:hyperlink>
    </w:p>
    <w:p w14:paraId="03D5EB2C" w14:textId="77777777" w:rsidR="007F0158" w:rsidRDefault="007F0158" w:rsidP="007F0158">
      <w:pPr>
        <w:spacing w:after="0"/>
        <w:rPr>
          <w:rFonts w:ascii="Arial" w:hAnsi="Arial" w:cs="Arial"/>
          <w:sz w:val="24"/>
          <w:szCs w:val="24"/>
        </w:rPr>
      </w:pPr>
    </w:p>
    <w:p w14:paraId="211D762A" w14:textId="1AA6CEC8" w:rsidR="00F65B17" w:rsidRPr="007F0158" w:rsidRDefault="007F0158" w:rsidP="007F0158">
      <w:pPr>
        <w:spacing w:after="0"/>
        <w:rPr>
          <w:rFonts w:ascii="Arial" w:hAnsi="Arial" w:cs="Arial"/>
          <w:sz w:val="24"/>
          <w:szCs w:val="24"/>
        </w:rPr>
      </w:pPr>
      <w:r w:rsidRPr="007F0158">
        <w:rPr>
          <w:rFonts w:ascii="Arial" w:hAnsi="Arial" w:cs="Arial"/>
          <w:b/>
          <w:bCs/>
          <w:sz w:val="24"/>
          <w:szCs w:val="24"/>
        </w:rPr>
        <w:t>3.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7F0158">
        <w:rPr>
          <w:rFonts w:ascii="Arial" w:hAnsi="Arial" w:cs="Arial"/>
          <w:b/>
          <w:bCs/>
          <w:sz w:val="24"/>
          <w:szCs w:val="24"/>
        </w:rPr>
        <w:t xml:space="preserve">Law Society of Scotland </w:t>
      </w:r>
      <w:r>
        <w:rPr>
          <w:rFonts w:ascii="Arial" w:hAnsi="Arial" w:cs="Arial"/>
          <w:b/>
          <w:bCs/>
          <w:sz w:val="24"/>
          <w:szCs w:val="24"/>
        </w:rPr>
        <w:t xml:space="preserve">equality and diversity </w:t>
      </w:r>
      <w:r w:rsidRPr="007F0158">
        <w:rPr>
          <w:rFonts w:ascii="Arial" w:hAnsi="Arial" w:cs="Arial"/>
          <w:b/>
          <w:bCs/>
          <w:sz w:val="24"/>
          <w:szCs w:val="24"/>
        </w:rPr>
        <w:t>R</w:t>
      </w:r>
      <w:r w:rsidR="00F65B17" w:rsidRPr="007F0158">
        <w:rPr>
          <w:rFonts w:ascii="Arial" w:hAnsi="Arial" w:cs="Arial"/>
          <w:b/>
          <w:bCs/>
          <w:sz w:val="24"/>
          <w:szCs w:val="24"/>
        </w:rPr>
        <w:t>esearch</w:t>
      </w:r>
    </w:p>
    <w:p w14:paraId="3C51BF0C" w14:textId="47C47998" w:rsidR="00F65B17" w:rsidRPr="00A67B67" w:rsidRDefault="007F0158" w:rsidP="00A67B67">
      <w:pPr>
        <w:spacing w:after="0"/>
        <w:rPr>
          <w:rFonts w:ascii="Arial" w:hAnsi="Arial" w:cs="Arial"/>
          <w:sz w:val="24"/>
          <w:szCs w:val="24"/>
        </w:rPr>
      </w:pPr>
      <w:hyperlink r:id="rId10" w:history="1">
        <w:r w:rsidR="00F65B17" w:rsidRPr="00A67B67">
          <w:rPr>
            <w:rStyle w:val="Hyperlink"/>
            <w:rFonts w:ascii="Arial" w:hAnsi="Arial" w:cs="Arial"/>
            <w:sz w:val="24"/>
            <w:szCs w:val="24"/>
          </w:rPr>
          <w:t>https://www.lawscot.org.uk/research-and-policy/equality-and-diversity/research/</w:t>
        </w:r>
      </w:hyperlink>
    </w:p>
    <w:p w14:paraId="6D4A0536" w14:textId="77777777" w:rsidR="00AE42EB" w:rsidRPr="007F0158" w:rsidRDefault="00AE42EB" w:rsidP="00A67B67">
      <w:pPr>
        <w:spacing w:after="0"/>
        <w:rPr>
          <w:rFonts w:ascii="Arial" w:hAnsi="Arial" w:cs="Arial"/>
          <w:sz w:val="24"/>
          <w:szCs w:val="24"/>
        </w:rPr>
      </w:pPr>
    </w:p>
    <w:p w14:paraId="02EE8550" w14:textId="3CFF3946" w:rsidR="008E656D" w:rsidRPr="00A67B67" w:rsidRDefault="007F0158" w:rsidP="00A67B67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4. </w:t>
      </w:r>
      <w:r w:rsidR="00D502BB" w:rsidRPr="00A67B67">
        <w:rPr>
          <w:rFonts w:ascii="Arial" w:hAnsi="Arial" w:cs="Arial"/>
          <w:b/>
          <w:bCs/>
          <w:sz w:val="24"/>
          <w:szCs w:val="24"/>
        </w:rPr>
        <w:t xml:space="preserve">Scottish Government’s </w:t>
      </w:r>
      <w:r w:rsidR="008E656D" w:rsidRPr="00A67B67">
        <w:rPr>
          <w:rFonts w:ascii="Arial" w:hAnsi="Arial" w:cs="Arial"/>
          <w:b/>
          <w:bCs/>
          <w:sz w:val="24"/>
          <w:szCs w:val="24"/>
        </w:rPr>
        <w:t>Workplace Equality Fund</w:t>
      </w:r>
    </w:p>
    <w:p w14:paraId="2F03A73F" w14:textId="72607014" w:rsidR="00EE7C26" w:rsidRPr="00A67B67" w:rsidRDefault="008F480D" w:rsidP="00A67B67">
      <w:pPr>
        <w:spacing w:after="0"/>
        <w:rPr>
          <w:rFonts w:ascii="Arial" w:hAnsi="Arial" w:cs="Arial"/>
          <w:sz w:val="24"/>
          <w:szCs w:val="24"/>
        </w:rPr>
      </w:pPr>
      <w:hyperlink r:id="rId11" w:history="1">
        <w:r w:rsidR="00EE7C26" w:rsidRPr="00A67B67">
          <w:rPr>
            <w:rStyle w:val="Hyperlink"/>
            <w:rFonts w:ascii="Arial" w:hAnsi="Arial" w:cs="Arial"/>
            <w:sz w:val="24"/>
            <w:szCs w:val="24"/>
          </w:rPr>
          <w:t>https://www.employabilityinscotland.com/policy/work-equalities/workplace-equality/</w:t>
        </w:r>
      </w:hyperlink>
    </w:p>
    <w:p w14:paraId="3C29EE65" w14:textId="3A33EA7D" w:rsidR="008E656D" w:rsidRPr="00A67B67" w:rsidRDefault="008E656D" w:rsidP="007F0158">
      <w:pPr>
        <w:spacing w:after="0"/>
        <w:ind w:left="720"/>
        <w:rPr>
          <w:rFonts w:ascii="Arial" w:hAnsi="Arial" w:cs="Arial"/>
          <w:sz w:val="24"/>
          <w:szCs w:val="24"/>
        </w:rPr>
      </w:pPr>
      <w:r w:rsidRPr="00A67B67">
        <w:rPr>
          <w:rFonts w:ascii="Arial" w:hAnsi="Arial" w:cs="Arial"/>
          <w:sz w:val="24"/>
          <w:szCs w:val="24"/>
        </w:rPr>
        <w:t>“The Workplace Equality Fund was originally set up in 2018 to address long standing barriers in the labour market so that everyone - irrespective of gender, race or disability - has the opportunity to fulfil their potential and improve Scotland's economic performance as a result.</w:t>
      </w:r>
      <w:r w:rsidR="00D502BB" w:rsidRPr="00A67B67">
        <w:rPr>
          <w:rFonts w:ascii="Arial" w:hAnsi="Arial" w:cs="Arial"/>
          <w:sz w:val="24"/>
          <w:szCs w:val="24"/>
        </w:rPr>
        <w:t>”</w:t>
      </w:r>
    </w:p>
    <w:p w14:paraId="5E26B3B1" w14:textId="737C59FF" w:rsidR="00AE733E" w:rsidRPr="00A67B67" w:rsidRDefault="008F480D" w:rsidP="00A67B67">
      <w:pPr>
        <w:spacing w:after="0"/>
        <w:rPr>
          <w:rFonts w:ascii="Arial" w:hAnsi="Arial" w:cs="Arial"/>
          <w:sz w:val="24"/>
          <w:szCs w:val="24"/>
        </w:rPr>
      </w:pPr>
      <w:hyperlink r:id="rId12" w:history="1">
        <w:r w:rsidR="00AE733E" w:rsidRPr="00A67B67">
          <w:rPr>
            <w:rStyle w:val="Hyperlink"/>
            <w:rFonts w:ascii="Arial" w:hAnsi="Arial" w:cs="Arial"/>
            <w:sz w:val="24"/>
            <w:szCs w:val="24"/>
          </w:rPr>
          <w:t>https://www.employabilityinscotland.com/media/inrpzcvz/wef_final_impact-report-2021.pdf</w:t>
        </w:r>
      </w:hyperlink>
    </w:p>
    <w:p w14:paraId="426219CC" w14:textId="77777777" w:rsidR="00AE42EB" w:rsidRPr="00A67B67" w:rsidRDefault="00AE42EB" w:rsidP="00A67B67">
      <w:pPr>
        <w:spacing w:after="0"/>
        <w:rPr>
          <w:rFonts w:ascii="Arial" w:hAnsi="Arial" w:cs="Arial"/>
          <w:sz w:val="24"/>
          <w:szCs w:val="24"/>
        </w:rPr>
      </w:pPr>
    </w:p>
    <w:p w14:paraId="743FA89C" w14:textId="1D4ADBD4" w:rsidR="008E656D" w:rsidRPr="00A67B67" w:rsidRDefault="00F65B17" w:rsidP="00A67B67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A67B67">
        <w:rPr>
          <w:rFonts w:ascii="Arial" w:hAnsi="Arial" w:cs="Arial"/>
          <w:b/>
          <w:bCs/>
          <w:sz w:val="24"/>
          <w:szCs w:val="24"/>
        </w:rPr>
        <w:t>5.</w:t>
      </w:r>
      <w:r w:rsidR="007F0158">
        <w:rPr>
          <w:rFonts w:ascii="Arial" w:hAnsi="Arial" w:cs="Arial"/>
          <w:b/>
          <w:bCs/>
          <w:sz w:val="24"/>
          <w:szCs w:val="24"/>
        </w:rPr>
        <w:t xml:space="preserve"> </w:t>
      </w:r>
      <w:r w:rsidR="00AC7DB7" w:rsidRPr="00A67B67">
        <w:rPr>
          <w:rFonts w:ascii="Arial" w:hAnsi="Arial" w:cs="Arial"/>
          <w:b/>
          <w:bCs/>
          <w:sz w:val="24"/>
          <w:szCs w:val="24"/>
        </w:rPr>
        <w:t xml:space="preserve">Example: </w:t>
      </w:r>
      <w:r w:rsidR="008E656D" w:rsidRPr="00A67B67">
        <w:rPr>
          <w:rFonts w:ascii="Arial" w:hAnsi="Arial" w:cs="Arial"/>
          <w:b/>
          <w:bCs/>
          <w:sz w:val="24"/>
          <w:szCs w:val="24"/>
        </w:rPr>
        <w:t>Recruitment at the Government Legal Service for Scotland GLSS</w:t>
      </w:r>
    </w:p>
    <w:p w14:paraId="49345CBC" w14:textId="77777777" w:rsidR="008E656D" w:rsidRPr="00A67B67" w:rsidRDefault="008F480D" w:rsidP="00A67B67">
      <w:pPr>
        <w:spacing w:after="0"/>
        <w:rPr>
          <w:rFonts w:ascii="Arial" w:hAnsi="Arial" w:cs="Arial"/>
          <w:sz w:val="24"/>
          <w:szCs w:val="24"/>
        </w:rPr>
      </w:pPr>
      <w:hyperlink r:id="rId13" w:history="1">
        <w:r w:rsidR="008E656D" w:rsidRPr="00A67B67">
          <w:rPr>
            <w:rStyle w:val="Hyperlink"/>
            <w:rFonts w:ascii="Arial" w:hAnsi="Arial" w:cs="Arial"/>
            <w:sz w:val="24"/>
            <w:szCs w:val="24"/>
          </w:rPr>
          <w:t>https://www.gov.scot/publications/glss-traineeship-recruitment-brochure-2/</w:t>
        </w:r>
      </w:hyperlink>
    </w:p>
    <w:p w14:paraId="7EBDF104" w14:textId="554C6C79" w:rsidR="008E656D" w:rsidRPr="00A67B67" w:rsidRDefault="008E656D" w:rsidP="00A67B67">
      <w:pPr>
        <w:spacing w:after="0"/>
        <w:ind w:left="720"/>
        <w:rPr>
          <w:rFonts w:ascii="Arial" w:hAnsi="Arial" w:cs="Arial"/>
          <w:sz w:val="24"/>
          <w:szCs w:val="24"/>
        </w:rPr>
      </w:pPr>
      <w:r w:rsidRPr="00A67B67">
        <w:rPr>
          <w:rFonts w:ascii="Arial" w:hAnsi="Arial" w:cs="Arial"/>
          <w:sz w:val="24"/>
          <w:szCs w:val="24"/>
        </w:rPr>
        <w:t>“Our commitment to diversity and inclusion</w:t>
      </w:r>
      <w:r w:rsidR="00A67B67">
        <w:rPr>
          <w:rFonts w:ascii="Arial" w:hAnsi="Arial" w:cs="Arial"/>
          <w:sz w:val="24"/>
          <w:szCs w:val="24"/>
        </w:rPr>
        <w:t xml:space="preserve"> </w:t>
      </w:r>
      <w:r w:rsidRPr="00A67B67">
        <w:rPr>
          <w:rFonts w:ascii="Arial" w:hAnsi="Arial" w:cs="Arial"/>
          <w:sz w:val="24"/>
          <w:szCs w:val="24"/>
        </w:rPr>
        <w:t>Here at the</w:t>
      </w:r>
      <w:r w:rsidR="00A67B6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67B67">
        <w:rPr>
          <w:rFonts w:ascii="Arial" w:hAnsi="Arial" w:cs="Arial"/>
          <w:sz w:val="24"/>
          <w:szCs w:val="24"/>
        </w:rPr>
        <w:t>GLSS</w:t>
      </w:r>
      <w:proofErr w:type="spellEnd"/>
      <w:r w:rsidRPr="00A67B67">
        <w:rPr>
          <w:rFonts w:ascii="Arial" w:hAnsi="Arial" w:cs="Arial"/>
          <w:sz w:val="24"/>
          <w:szCs w:val="24"/>
        </w:rPr>
        <w:t>, we are committed to having a diverse and inclusive workforce and ensuring that diversity and inclusion remains at the heart of how we operate, including how we recruit and train new lawyers.</w:t>
      </w:r>
      <w:r w:rsidR="00A67B67">
        <w:rPr>
          <w:rFonts w:ascii="Arial" w:hAnsi="Arial" w:cs="Arial"/>
          <w:sz w:val="24"/>
          <w:szCs w:val="24"/>
        </w:rPr>
        <w:t xml:space="preserve"> </w:t>
      </w:r>
      <w:r w:rsidRPr="00A67B67">
        <w:rPr>
          <w:rFonts w:ascii="Arial" w:hAnsi="Arial" w:cs="Arial"/>
          <w:sz w:val="24"/>
          <w:szCs w:val="24"/>
        </w:rPr>
        <w:t>We want our appointments to reflect the people of Scotland and welcome applications from under-represented groups.”</w:t>
      </w:r>
    </w:p>
    <w:p w14:paraId="70324D66" w14:textId="77777777" w:rsidR="00AE42EB" w:rsidRPr="00A67B67" w:rsidRDefault="00AE42EB" w:rsidP="00A67B67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5E290699" w14:textId="2FB332F9" w:rsidR="00AC309E" w:rsidRPr="00A67B67" w:rsidRDefault="00F65B17" w:rsidP="00A67B67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A67B67">
        <w:rPr>
          <w:rFonts w:ascii="Arial" w:hAnsi="Arial" w:cs="Arial"/>
          <w:b/>
          <w:bCs/>
          <w:sz w:val="24"/>
          <w:szCs w:val="24"/>
        </w:rPr>
        <w:t xml:space="preserve">6. </w:t>
      </w:r>
      <w:r w:rsidR="008E656D" w:rsidRPr="00A67B67">
        <w:rPr>
          <w:rFonts w:ascii="Arial" w:hAnsi="Arial" w:cs="Arial"/>
          <w:b/>
          <w:bCs/>
          <w:sz w:val="24"/>
          <w:szCs w:val="24"/>
        </w:rPr>
        <w:t>PRIME</w:t>
      </w:r>
      <w:r w:rsidR="00AC309E" w:rsidRPr="00A67B67">
        <w:rPr>
          <w:rFonts w:ascii="Arial" w:hAnsi="Arial" w:cs="Arial"/>
          <w:b/>
          <w:bCs/>
          <w:sz w:val="24"/>
          <w:szCs w:val="24"/>
        </w:rPr>
        <w:t xml:space="preserve"> - Many legal firms are members of PRIME</w:t>
      </w:r>
    </w:p>
    <w:p w14:paraId="541BA7F3" w14:textId="77777777" w:rsidR="00D502BB" w:rsidRPr="00A67B67" w:rsidRDefault="00AC7DB7" w:rsidP="00A67B67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  <w:r w:rsidRPr="00A67B67">
        <w:rPr>
          <w:rFonts w:ascii="Arial" w:eastAsia="Times New Roman" w:hAnsi="Arial" w:cs="Arial"/>
          <w:sz w:val="24"/>
          <w:szCs w:val="24"/>
          <w:lang w:eastAsia="en-GB"/>
        </w:rPr>
        <w:t>PRIME is an alliance of law firms and in-house legal teams across the UK and Republic of Ireland determined to improve access to, and socio-economic diversity</w:t>
      </w:r>
      <w:r w:rsidR="00D502BB" w:rsidRPr="00A67B67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14:paraId="57086F3F" w14:textId="5B6EA961" w:rsidR="002B07E8" w:rsidRPr="00A67B67" w:rsidRDefault="007F0158" w:rsidP="007F0158">
      <w:pPr>
        <w:spacing w:after="0"/>
        <w:rPr>
          <w:rStyle w:val="Hyperlink"/>
          <w:rFonts w:ascii="Arial" w:hAnsi="Arial" w:cs="Arial"/>
          <w:sz w:val="24"/>
          <w:szCs w:val="24"/>
        </w:rPr>
      </w:pPr>
      <w:hyperlink r:id="rId14" w:history="1">
        <w:r w:rsidRPr="00ED598A">
          <w:rPr>
            <w:rStyle w:val="Hyperlink"/>
            <w:rFonts w:ascii="Arial" w:hAnsi="Arial" w:cs="Arial"/>
            <w:sz w:val="24"/>
            <w:szCs w:val="24"/>
          </w:rPr>
          <w:t>https://primecommitment.co.uk/</w:t>
        </w:r>
      </w:hyperlink>
    </w:p>
    <w:p w14:paraId="4EE19E99" w14:textId="2AFD3EAA" w:rsidR="00AC7DB7" w:rsidRPr="00A67B67" w:rsidRDefault="00AC7DB7" w:rsidP="007F0158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EE68748" w14:textId="450908AA" w:rsidR="008307D6" w:rsidRPr="00A67B67" w:rsidRDefault="00F65B17" w:rsidP="00A67B67">
      <w:pPr>
        <w:spacing w:after="0"/>
        <w:rPr>
          <w:rFonts w:ascii="Arial" w:hAnsi="Arial" w:cs="Arial"/>
          <w:sz w:val="24"/>
          <w:szCs w:val="24"/>
        </w:rPr>
      </w:pPr>
      <w:bookmarkStart w:id="1" w:name="_Hlk117781986"/>
      <w:r w:rsidRPr="00A67B67">
        <w:rPr>
          <w:rFonts w:ascii="Arial" w:hAnsi="Arial" w:cs="Arial"/>
          <w:b/>
          <w:bCs/>
          <w:sz w:val="24"/>
          <w:szCs w:val="24"/>
        </w:rPr>
        <w:t xml:space="preserve">7. </w:t>
      </w:r>
      <w:r w:rsidR="008E656D" w:rsidRPr="00A67B67">
        <w:rPr>
          <w:rFonts w:ascii="Arial" w:hAnsi="Arial" w:cs="Arial"/>
          <w:b/>
          <w:bCs/>
          <w:sz w:val="24"/>
          <w:szCs w:val="24"/>
        </w:rPr>
        <w:t>The Employers Network for Equality &amp; Inclusion (</w:t>
      </w:r>
      <w:proofErr w:type="spellStart"/>
      <w:r w:rsidR="008E656D" w:rsidRPr="00A67B67">
        <w:rPr>
          <w:rFonts w:ascii="Arial" w:hAnsi="Arial" w:cs="Arial"/>
          <w:b/>
          <w:bCs/>
          <w:sz w:val="24"/>
          <w:szCs w:val="24"/>
        </w:rPr>
        <w:t>enei</w:t>
      </w:r>
      <w:proofErr w:type="spellEnd"/>
      <w:r w:rsidR="008E656D" w:rsidRPr="00A67B67">
        <w:rPr>
          <w:rFonts w:ascii="Arial" w:hAnsi="Arial" w:cs="Arial"/>
          <w:b/>
          <w:bCs/>
          <w:sz w:val="24"/>
          <w:szCs w:val="24"/>
        </w:rPr>
        <w:t>)</w:t>
      </w:r>
      <w:r w:rsidR="00DF3FE4" w:rsidRPr="00A67B67">
        <w:rPr>
          <w:rFonts w:ascii="Arial" w:hAnsi="Arial" w:cs="Arial"/>
          <w:b/>
          <w:bCs/>
          <w:sz w:val="24"/>
          <w:szCs w:val="24"/>
        </w:rPr>
        <w:t xml:space="preserve">  </w:t>
      </w:r>
      <w:bookmarkEnd w:id="1"/>
      <w:r w:rsidR="008307D6" w:rsidRPr="00A67B67">
        <w:rPr>
          <w:rFonts w:ascii="Arial" w:hAnsi="Arial" w:cs="Arial"/>
          <w:sz w:val="24"/>
          <w:szCs w:val="24"/>
        </w:rPr>
        <w:fldChar w:fldCharType="begin"/>
      </w:r>
      <w:r w:rsidR="008307D6" w:rsidRPr="00A67B67">
        <w:rPr>
          <w:rFonts w:ascii="Arial" w:hAnsi="Arial" w:cs="Arial"/>
          <w:sz w:val="24"/>
          <w:szCs w:val="24"/>
        </w:rPr>
        <w:instrText>HYPERLINK "https://www.enei.org.uk/"</w:instrText>
      </w:r>
      <w:r w:rsidR="008307D6" w:rsidRPr="00A67B67">
        <w:rPr>
          <w:rFonts w:ascii="Arial" w:hAnsi="Arial" w:cs="Arial"/>
          <w:sz w:val="24"/>
          <w:szCs w:val="24"/>
        </w:rPr>
      </w:r>
      <w:r w:rsidR="008307D6" w:rsidRPr="00A67B67">
        <w:rPr>
          <w:rFonts w:ascii="Arial" w:hAnsi="Arial" w:cs="Arial"/>
          <w:sz w:val="24"/>
          <w:szCs w:val="24"/>
        </w:rPr>
        <w:fldChar w:fldCharType="separate"/>
      </w:r>
      <w:r w:rsidR="008307D6" w:rsidRPr="00A67B67">
        <w:rPr>
          <w:rStyle w:val="Hyperlink"/>
          <w:rFonts w:ascii="Arial" w:hAnsi="Arial" w:cs="Arial"/>
          <w:sz w:val="24"/>
          <w:szCs w:val="24"/>
        </w:rPr>
        <w:t>https://www.enei.org.uk/</w:t>
      </w:r>
      <w:r w:rsidR="008307D6" w:rsidRPr="00A67B67">
        <w:rPr>
          <w:rFonts w:ascii="Arial" w:hAnsi="Arial" w:cs="Arial"/>
          <w:sz w:val="24"/>
          <w:szCs w:val="24"/>
        </w:rPr>
        <w:fldChar w:fldCharType="end"/>
      </w:r>
    </w:p>
    <w:p w14:paraId="209F66D9" w14:textId="77777777" w:rsidR="00AE42EB" w:rsidRPr="00A67B67" w:rsidRDefault="00AE42EB" w:rsidP="00A67B67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</w:p>
    <w:sectPr w:rsidR="00AE42EB" w:rsidRPr="00A67B67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373F4" w14:textId="77777777" w:rsidR="008F480D" w:rsidRDefault="008F480D" w:rsidP="00DF3FE4">
      <w:pPr>
        <w:spacing w:after="0" w:line="240" w:lineRule="auto"/>
      </w:pPr>
      <w:r>
        <w:separator/>
      </w:r>
    </w:p>
  </w:endnote>
  <w:endnote w:type="continuationSeparator" w:id="0">
    <w:p w14:paraId="289CE3EB" w14:textId="77777777" w:rsidR="008F480D" w:rsidRDefault="008F480D" w:rsidP="00DF3F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070179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40358B" w14:textId="6042055D" w:rsidR="00DF3FE4" w:rsidRDefault="00DF3FE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C48F840" w14:textId="77777777" w:rsidR="00DF3FE4" w:rsidRDefault="00DF3F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55E5A" w14:textId="77777777" w:rsidR="008F480D" w:rsidRDefault="008F480D" w:rsidP="00DF3FE4">
      <w:pPr>
        <w:spacing w:after="0" w:line="240" w:lineRule="auto"/>
      </w:pPr>
      <w:r>
        <w:separator/>
      </w:r>
    </w:p>
  </w:footnote>
  <w:footnote w:type="continuationSeparator" w:id="0">
    <w:p w14:paraId="3643A5C2" w14:textId="77777777" w:rsidR="008F480D" w:rsidRDefault="008F480D" w:rsidP="00DF3F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FB7E7B"/>
    <w:multiLevelType w:val="multilevel"/>
    <w:tmpl w:val="EB5CE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B62F52"/>
    <w:multiLevelType w:val="multilevel"/>
    <w:tmpl w:val="4642A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60A50F2"/>
    <w:multiLevelType w:val="multilevel"/>
    <w:tmpl w:val="EB5CE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D9225F5"/>
    <w:multiLevelType w:val="hybridMultilevel"/>
    <w:tmpl w:val="C91849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D324F1"/>
    <w:multiLevelType w:val="multilevel"/>
    <w:tmpl w:val="EB5CEE7E"/>
    <w:styleLink w:val="CurrentList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  <w:rPr>
        <w:rFonts w:hint="default"/>
        <w:b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00D5B30"/>
    <w:multiLevelType w:val="hybridMultilevel"/>
    <w:tmpl w:val="375644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622980"/>
    <w:multiLevelType w:val="multilevel"/>
    <w:tmpl w:val="F506A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A721304"/>
    <w:multiLevelType w:val="multilevel"/>
    <w:tmpl w:val="F506ADC8"/>
    <w:styleLink w:val="CurrentList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02E0DC4"/>
    <w:multiLevelType w:val="hybridMultilevel"/>
    <w:tmpl w:val="58588416"/>
    <w:lvl w:ilvl="0" w:tplc="080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FB22B6"/>
    <w:multiLevelType w:val="multilevel"/>
    <w:tmpl w:val="F506ADC8"/>
    <w:styleLink w:val="CurrentList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6E69A1"/>
    <w:multiLevelType w:val="hybridMultilevel"/>
    <w:tmpl w:val="2EB4F9E4"/>
    <w:lvl w:ilvl="0" w:tplc="A43C243A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33480365">
    <w:abstractNumId w:val="6"/>
  </w:num>
  <w:num w:numId="2" w16cid:durableId="506483296">
    <w:abstractNumId w:val="2"/>
  </w:num>
  <w:num w:numId="3" w16cid:durableId="158228948">
    <w:abstractNumId w:val="0"/>
  </w:num>
  <w:num w:numId="4" w16cid:durableId="1943760824">
    <w:abstractNumId w:val="4"/>
  </w:num>
  <w:num w:numId="5" w16cid:durableId="1810704234">
    <w:abstractNumId w:val="10"/>
  </w:num>
  <w:num w:numId="6" w16cid:durableId="1558324261">
    <w:abstractNumId w:val="1"/>
  </w:num>
  <w:num w:numId="7" w16cid:durableId="386495343">
    <w:abstractNumId w:val="8"/>
  </w:num>
  <w:num w:numId="8" w16cid:durableId="1360396958">
    <w:abstractNumId w:val="9"/>
  </w:num>
  <w:num w:numId="9" w16cid:durableId="564610965">
    <w:abstractNumId w:val="7"/>
  </w:num>
  <w:num w:numId="10" w16cid:durableId="993265051">
    <w:abstractNumId w:val="3"/>
  </w:num>
  <w:num w:numId="11" w16cid:durableId="7407579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56D"/>
    <w:rsid w:val="00060429"/>
    <w:rsid w:val="000938AB"/>
    <w:rsid w:val="002B07E8"/>
    <w:rsid w:val="0049426E"/>
    <w:rsid w:val="00583026"/>
    <w:rsid w:val="00694CD1"/>
    <w:rsid w:val="0079293E"/>
    <w:rsid w:val="007F0158"/>
    <w:rsid w:val="008307D6"/>
    <w:rsid w:val="008C2E3B"/>
    <w:rsid w:val="008E656D"/>
    <w:rsid w:val="008F480D"/>
    <w:rsid w:val="00905C51"/>
    <w:rsid w:val="009E4FD2"/>
    <w:rsid w:val="00A67B67"/>
    <w:rsid w:val="00AC309E"/>
    <w:rsid w:val="00AC7DB7"/>
    <w:rsid w:val="00AE42EB"/>
    <w:rsid w:val="00AE733E"/>
    <w:rsid w:val="00CB2883"/>
    <w:rsid w:val="00D502BB"/>
    <w:rsid w:val="00DF3FE4"/>
    <w:rsid w:val="00E113FE"/>
    <w:rsid w:val="00E11D21"/>
    <w:rsid w:val="00EE7C26"/>
    <w:rsid w:val="00F076B8"/>
    <w:rsid w:val="00F65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065E2F"/>
  <w15:chartTrackingRefBased/>
  <w15:docId w15:val="{6E54F1F2-A370-4003-8EC3-1315D0516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HAns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C7D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733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656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E65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8E65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F3F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3FE4"/>
  </w:style>
  <w:style w:type="paragraph" w:styleId="Footer">
    <w:name w:val="footer"/>
    <w:basedOn w:val="Normal"/>
    <w:link w:val="FooterChar"/>
    <w:uiPriority w:val="99"/>
    <w:unhideWhenUsed/>
    <w:rsid w:val="00DF3F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3FE4"/>
  </w:style>
  <w:style w:type="character" w:styleId="UnresolvedMention">
    <w:name w:val="Unresolved Mention"/>
    <w:basedOn w:val="DefaultParagraphFont"/>
    <w:uiPriority w:val="99"/>
    <w:semiHidden/>
    <w:unhideWhenUsed/>
    <w:rsid w:val="0049426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C7DB7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C7DB7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numbering" w:customStyle="1" w:styleId="CurrentList1">
    <w:name w:val="Current List1"/>
    <w:uiPriority w:val="99"/>
    <w:rsid w:val="00AC309E"/>
    <w:pPr>
      <w:numPr>
        <w:numId w:val="4"/>
      </w:numPr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AE733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AE733E"/>
    <w:rPr>
      <w:b/>
      <w:bCs/>
    </w:rPr>
  </w:style>
  <w:style w:type="numbering" w:customStyle="1" w:styleId="CurrentList2">
    <w:name w:val="Current List2"/>
    <w:uiPriority w:val="99"/>
    <w:rsid w:val="00F65B17"/>
    <w:pPr>
      <w:numPr>
        <w:numId w:val="8"/>
      </w:numPr>
    </w:pPr>
  </w:style>
  <w:style w:type="numbering" w:customStyle="1" w:styleId="CurrentList3">
    <w:name w:val="Current List3"/>
    <w:uiPriority w:val="99"/>
    <w:rsid w:val="00F65B17"/>
    <w:pPr>
      <w:numPr>
        <w:numId w:val="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35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awscot.org.uk/research-and-policy/equality-and-diversity/guides/equality-standards/" TargetMode="External"/><Relationship Id="rId13" Type="http://schemas.openxmlformats.org/officeDocument/2006/relationships/hyperlink" Target="https://www.gov.scot/publications/glss-traineeship-recruitment-brochure-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employabilityinscotland.com/media/inrpzcvz/wef_final_impact-report-2021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mployabilityinscotland.com/policy/work-equalities/workplace-equality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lawscot.org.uk/research-and-policy/equality-and-diversity/research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awscot.org.uk/research-and-policy/equality-and-diversity/guides/" TargetMode="External"/><Relationship Id="rId14" Type="http://schemas.openxmlformats.org/officeDocument/2006/relationships/hyperlink" Target="https://primecommitment.co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A46438182</value>
    </field>
    <field name="Objective-Title">
      <value order="0">Legal Services - Resources</value>
    </field>
    <field name="Objective-Description">
      <value order="0"/>
    </field>
    <field name="Objective-CreationStamp">
      <value order="0">2023-12-12T12:07:51Z</value>
    </field>
    <field name="Objective-IsApproved">
      <value order="0">false</value>
    </field>
    <field name="Objective-IsPublished">
      <value order="0">true</value>
    </field>
    <field name="Objective-DatePublished">
      <value order="0">2023-12-14T14:08:29Z</value>
    </field>
    <field name="Objective-ModificationStamp">
      <value order="0">2023-12-14T14:08:29Z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Published</value>
    </field>
    <field name="Objective-VersionId">
      <value order="0">vA69686784</value>
    </field>
    <field name="Objective-Version">
      <value order="0">1.0</value>
    </field>
    <field name="Objective-VersionNumber">
      <value order="0">1</value>
    </field>
    <field name="Objective-VersionComment">
      <value order="0">First version</value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Morton</dc:creator>
  <cp:keywords/>
  <dc:description/>
  <cp:lastModifiedBy>Lorraine Hook</cp:lastModifiedBy>
  <cp:revision>2</cp:revision>
  <cp:lastPrinted>2023-12-10T16:44:00Z</cp:lastPrinted>
  <dcterms:created xsi:type="dcterms:W3CDTF">2023-12-14T14:08:00Z</dcterms:created>
  <dcterms:modified xsi:type="dcterms:W3CDTF">2023-12-14T14:08:00Z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A46438182</vt:lpwstr>
  </property>
  <property fmtid="{D5CDD505-2E9C-101B-9397-08002B2CF9AE}" pid="4" name="Objective-Title">
    <vt:lpwstr>Legal Services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2023-12-12T12:07:51Z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2023-12-14T14:08:29Z</vt:filetime>
  </property>
  <property fmtid="{D5CDD505-2E9C-101B-9397-08002B2CF9AE}" pid="10" name="Objective-ModificationStamp">
    <vt:filetime>2023-12-14T14:08:29Z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vA69686784</vt:lpwstr>
  </property>
  <property fmtid="{D5CDD505-2E9C-101B-9397-08002B2CF9AE}" pid="16" name="Objective-Version">
    <vt:lpwstr>1.0</vt:lpwstr>
  </property>
  <property fmtid="{D5CDD505-2E9C-101B-9397-08002B2CF9AE}" pid="17" name="Objective-VersionNumber">
    <vt:r8>1</vt:r8>
  </property>
  <property fmtid="{D5CDD505-2E9C-101B-9397-08002B2CF9AE}" pid="18" name="Objective-VersionComment">
    <vt:lpwstr>First version</vt:lpwstr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